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E3" w:rsidRPr="003F5804" w:rsidRDefault="00B555E3" w:rsidP="00B555E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Таблица 2.1 – Ранжирование общеобразовательных школ</w:t>
      </w:r>
      <w:r w:rsidRPr="003F5804">
        <w:rPr>
          <w:rFonts w:ascii="Times New Roman" w:eastAsiaTheme="minorHAnsi" w:hAnsi="Times New Roman"/>
          <w:sz w:val="28"/>
          <w:szCs w:val="28"/>
        </w:rPr>
        <w:br/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eastAsiaTheme="minorHAnsi" w:hAnsi="Times New Roman"/>
          <w:sz w:val="28"/>
          <w:szCs w:val="28"/>
        </w:rPr>
        <w:t xml:space="preserve"> района Ростовской области по показателям, характеризующим открытость и доступность информации, размещенной на сайт</w:t>
      </w:r>
      <w:proofErr w:type="gramStart"/>
      <w:r w:rsidRPr="003F5804">
        <w:rPr>
          <w:rFonts w:ascii="Times New Roman" w:eastAsiaTheme="minorHAnsi" w:hAnsi="Times New Roman"/>
          <w:sz w:val="28"/>
          <w:szCs w:val="28"/>
        </w:rPr>
        <w:t>е(</w:t>
      </w:r>
      <w:proofErr w:type="gramEnd"/>
      <w:r w:rsidRPr="003F5804">
        <w:rPr>
          <w:rFonts w:ascii="Times New Roman" w:eastAsiaTheme="minorHAnsi" w:hAnsi="Times New Roman"/>
          <w:sz w:val="28"/>
          <w:szCs w:val="28"/>
        </w:rPr>
        <w:t>по состоянию на декабрь 2018 г.)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311"/>
        <w:gridCol w:w="1453"/>
        <w:gridCol w:w="1453"/>
        <w:gridCol w:w="1453"/>
        <w:gridCol w:w="992"/>
      </w:tblGrid>
      <w:tr w:rsidR="00B555E3" w:rsidRPr="003F5804" w:rsidTr="00866453">
        <w:trPr>
          <w:trHeight w:val="20"/>
        </w:trPr>
        <w:tc>
          <w:tcPr>
            <w:tcW w:w="567" w:type="dxa"/>
            <w:vMerge w:val="restart"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5670" w:type="dxa"/>
            <w:gridSpan w:val="4"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t>Максимум 10 баллов</w:t>
            </w:r>
          </w:p>
        </w:tc>
        <w:tc>
          <w:tcPr>
            <w:tcW w:w="992" w:type="dxa"/>
            <w:vMerge w:val="restart"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Всего, баллов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Merge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noWrap/>
            <w:vAlign w:val="center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t>Полнота и актуаль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ность информа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ции об организа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ции</w:t>
            </w:r>
          </w:p>
        </w:tc>
        <w:tc>
          <w:tcPr>
            <w:tcW w:w="1453" w:type="dxa"/>
            <w:vAlign w:val="center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t>Наличие сведений о педагоги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ческих работни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ках организ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ации</w:t>
            </w:r>
          </w:p>
        </w:tc>
        <w:tc>
          <w:tcPr>
            <w:tcW w:w="1453" w:type="dxa"/>
            <w:vAlign w:val="center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t>Доступ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ность взаимодействия с получа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телями образова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тельных услуг</w:t>
            </w:r>
          </w:p>
        </w:tc>
        <w:tc>
          <w:tcPr>
            <w:tcW w:w="1453" w:type="dxa"/>
            <w:vAlign w:val="center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t>Доступ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ность сведений о ходе рассмо</w:t>
            </w:r>
            <w:r w:rsidRPr="003F5804">
              <w:rPr>
                <w:rFonts w:ascii="Times New Roman" w:eastAsiaTheme="minorHAnsi" w:hAnsi="Times New Roman"/>
                <w:b/>
                <w:sz w:val="24"/>
                <w:szCs w:val="24"/>
              </w:rPr>
              <w:softHyphen/>
              <w:t>трения обращений граждан</w:t>
            </w:r>
          </w:p>
        </w:tc>
        <w:tc>
          <w:tcPr>
            <w:tcW w:w="992" w:type="dxa"/>
            <w:vMerge/>
            <w:vAlign w:val="center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9,3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29,3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19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29,0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16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9,3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28,3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22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28,0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9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8,3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27,8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27,5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9,8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27,3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11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9,3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27,3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8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9,3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26,3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7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</w:t>
            </w: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20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26,0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14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5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</w:t>
            </w: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10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24,5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6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7,1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24,1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15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12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</w:t>
            </w: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13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23,0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131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45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22,5</w:t>
            </w:r>
          </w:p>
        </w:tc>
      </w:tr>
    </w:tbl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 xml:space="preserve">Шестнадцать школы (СОШ № 3, СОШ № 19, ООШ № 16, СОШ № 22, СОШ № 9, СОШ № 4, СОШ № 1, ООШ № 11, СОШ № 8, СОШ № 7, ООШ № 20, ООШ № 14, СОШ № 5, СОШ № 10, СОШ № 6, ООШ № 15) показали хорошие результаты (соответственно 29,3; 29,0; 28,3; 28,0; 27,8; 27,5; 27,3; 27,3; 26,3; 26,3; 26,0; 25,0; </w:t>
      </w:r>
      <w:proofErr w:type="gramStart"/>
      <w:r w:rsidRPr="003F5804">
        <w:rPr>
          <w:rFonts w:ascii="Times New Roman" w:eastAsiaTheme="minorHAnsi" w:hAnsi="Times New Roman"/>
          <w:sz w:val="28"/>
          <w:szCs w:val="28"/>
        </w:rPr>
        <w:t>25,0; 24,5; 24,1 и 24,0 балла из 40 возможных).</w:t>
      </w:r>
      <w:proofErr w:type="gramEnd"/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Три школы (ООШ № 12, ООШ № 13, СОШ № 2) показали удовлетворительные результаты (соответственно 23,5; 23,0 и 22,5 балла из 40 возможных).</w:t>
      </w:r>
    </w:p>
    <w:p w:rsidR="00226041" w:rsidRDefault="00B555E3"/>
    <w:p w:rsidR="00B555E3" w:rsidRDefault="00B555E3" w:rsidP="00B555E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  <w:sectPr w:rsidR="00B555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5E3" w:rsidRPr="003F5804" w:rsidRDefault="00B555E3" w:rsidP="00B555E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lastRenderedPageBreak/>
        <w:t xml:space="preserve">Таблица 3.1 – Ранжирование общеобразовательных школ </w:t>
      </w:r>
      <w:proofErr w:type="spellStart"/>
      <w:r w:rsidRPr="003F5804">
        <w:rPr>
          <w:rFonts w:ascii="Times New Roman" w:eastAsiaTheme="minorHAnsi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eastAsiaTheme="minorHAnsi" w:hAnsi="Times New Roman"/>
          <w:sz w:val="28"/>
          <w:szCs w:val="28"/>
        </w:rPr>
        <w:t xml:space="preserve"> района Ростовской области по показателям, характеризующим общий критерий </w:t>
      </w:r>
      <w:proofErr w:type="gramStart"/>
      <w:r w:rsidRPr="003F5804">
        <w:rPr>
          <w:rFonts w:ascii="Times New Roman" w:eastAsiaTheme="minorHAnsi" w:hAnsi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3F5804">
        <w:rPr>
          <w:rFonts w:ascii="Times New Roman" w:eastAsiaTheme="minorHAnsi" w:hAnsi="Times New Roman"/>
          <w:sz w:val="28"/>
          <w:szCs w:val="28"/>
        </w:rPr>
        <w:t xml:space="preserve"> организаций, касающийся комфортности условий, в которых осуществляется образовательная деятельность</w:t>
      </w:r>
    </w:p>
    <w:tbl>
      <w:tblPr>
        <w:tblStyle w:val="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701"/>
        <w:gridCol w:w="1276"/>
        <w:gridCol w:w="1417"/>
        <w:gridCol w:w="1559"/>
        <w:gridCol w:w="1843"/>
        <w:gridCol w:w="1559"/>
        <w:gridCol w:w="993"/>
      </w:tblGrid>
      <w:tr w:rsidR="00B555E3" w:rsidRPr="003F5804" w:rsidTr="00866453">
        <w:trPr>
          <w:cantSplit/>
          <w:trHeight w:val="20"/>
          <w:tblHeader/>
        </w:trPr>
        <w:tc>
          <w:tcPr>
            <w:tcW w:w="567" w:type="dxa"/>
            <w:vMerge w:val="restart"/>
            <w:noWrap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№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Школа</w:t>
            </w:r>
          </w:p>
        </w:tc>
        <w:tc>
          <w:tcPr>
            <w:tcW w:w="10914" w:type="dxa"/>
            <w:gridSpan w:val="7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Максимум 10 баллов</w:t>
            </w:r>
          </w:p>
        </w:tc>
        <w:tc>
          <w:tcPr>
            <w:tcW w:w="993" w:type="dxa"/>
            <w:vMerge w:val="restart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Всего, баллов</w:t>
            </w:r>
          </w:p>
        </w:tc>
      </w:tr>
      <w:tr w:rsidR="00B555E3" w:rsidRPr="003F5804" w:rsidTr="00866453">
        <w:trPr>
          <w:cantSplit/>
          <w:trHeight w:val="20"/>
          <w:tblHeader/>
        </w:trPr>
        <w:tc>
          <w:tcPr>
            <w:tcW w:w="567" w:type="dxa"/>
            <w:vMerge/>
            <w:noWrap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vMerge/>
            <w:noWrap/>
            <w:hideMark/>
          </w:tcPr>
          <w:p w:rsidR="00B555E3" w:rsidRPr="003F5804" w:rsidRDefault="00B555E3" w:rsidP="00866453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Материаль</w:t>
            </w:r>
            <w:r w:rsidRPr="003F5804">
              <w:rPr>
                <w:rFonts w:ascii="Times New Roman" w:eastAsiaTheme="minorHAnsi" w:hAnsi="Times New Roman"/>
                <w:b/>
              </w:rPr>
              <w:softHyphen/>
              <w:t>но-техническое и информа</w:t>
            </w:r>
            <w:r w:rsidRPr="003F5804">
              <w:rPr>
                <w:rFonts w:ascii="Times New Roman" w:eastAsiaTheme="minorHAnsi" w:hAnsi="Times New Roman"/>
                <w:b/>
              </w:rPr>
              <w:softHyphen/>
              <w:t>ционное обеспечение организации</w:t>
            </w:r>
          </w:p>
        </w:tc>
        <w:tc>
          <w:tcPr>
            <w:tcW w:w="1701" w:type="dxa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276" w:type="dxa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Условия для индиви</w:t>
            </w:r>
            <w:r w:rsidRPr="003F5804">
              <w:rPr>
                <w:rFonts w:ascii="Times New Roman" w:eastAsiaTheme="minorHAnsi" w:hAnsi="Times New Roman"/>
                <w:b/>
              </w:rPr>
              <w:softHyphen/>
              <w:t xml:space="preserve">дуальной работы с </w:t>
            </w:r>
            <w:proofErr w:type="gramStart"/>
            <w:r w:rsidRPr="003F5804">
              <w:rPr>
                <w:rFonts w:ascii="Times New Roman" w:eastAsiaTheme="minorHAnsi" w:hAnsi="Times New Roman"/>
                <w:b/>
              </w:rPr>
              <w:t>обучаю</w:t>
            </w:r>
            <w:r w:rsidRPr="003F5804">
              <w:rPr>
                <w:rFonts w:ascii="Times New Roman" w:eastAsiaTheme="minorHAnsi" w:hAnsi="Times New Roman"/>
                <w:b/>
              </w:rPr>
              <w:softHyphen/>
              <w:t>щимися</w:t>
            </w:r>
            <w:proofErr w:type="gramEnd"/>
          </w:p>
        </w:tc>
        <w:tc>
          <w:tcPr>
            <w:tcW w:w="1417" w:type="dxa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Наличие допол</w:t>
            </w:r>
            <w:r w:rsidRPr="003F5804">
              <w:rPr>
                <w:rFonts w:ascii="Times New Roman" w:eastAsiaTheme="minorHAnsi" w:hAnsi="Times New Roman"/>
                <w:b/>
              </w:rPr>
              <w:softHyphen/>
              <w:t>нительных образова</w:t>
            </w:r>
            <w:r w:rsidRPr="003F5804">
              <w:rPr>
                <w:rFonts w:ascii="Times New Roman" w:eastAsiaTheme="minorHAnsi" w:hAnsi="Times New Roman"/>
                <w:b/>
              </w:rPr>
              <w:softHyphen/>
              <w:t>тельных программ</w:t>
            </w:r>
          </w:p>
        </w:tc>
        <w:tc>
          <w:tcPr>
            <w:tcW w:w="1559" w:type="dxa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Наличие возможности развития творческих способностей и интересов обучаю</w:t>
            </w:r>
            <w:r w:rsidRPr="003F5804">
              <w:rPr>
                <w:rFonts w:ascii="Times New Roman" w:eastAsiaTheme="minorHAnsi" w:hAnsi="Times New Roman"/>
                <w:b/>
              </w:rPr>
              <w:softHyphen/>
              <w:t>щихся</w:t>
            </w:r>
          </w:p>
        </w:tc>
        <w:tc>
          <w:tcPr>
            <w:tcW w:w="1843" w:type="dxa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3F5804">
              <w:rPr>
                <w:rFonts w:ascii="Times New Roman" w:eastAsiaTheme="minorHAnsi" w:hAnsi="Times New Roman"/>
                <w:b/>
              </w:rPr>
              <w:t>обучающимся</w:t>
            </w:r>
            <w:proofErr w:type="gramEnd"/>
          </w:p>
        </w:tc>
        <w:tc>
          <w:tcPr>
            <w:tcW w:w="1559" w:type="dxa"/>
            <w:hideMark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3F5804">
              <w:rPr>
                <w:rFonts w:ascii="Times New Roman" w:eastAsiaTheme="minorHAnsi" w:hAnsi="Times New Roman"/>
                <w:b/>
              </w:rPr>
              <w:t>Наличие условий для беспрепят</w:t>
            </w:r>
            <w:r w:rsidRPr="003F5804">
              <w:rPr>
                <w:rFonts w:ascii="Times New Roman" w:eastAsiaTheme="minorHAnsi" w:hAnsi="Times New Roman"/>
                <w:b/>
              </w:rPr>
              <w:softHyphen/>
              <w:t>ственного доступа инвалидов</w:t>
            </w:r>
          </w:p>
        </w:tc>
        <w:tc>
          <w:tcPr>
            <w:tcW w:w="993" w:type="dxa"/>
            <w:vMerge/>
            <w:hideMark/>
          </w:tcPr>
          <w:p w:rsidR="00B555E3" w:rsidRPr="003F5804" w:rsidRDefault="00B555E3" w:rsidP="00866453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5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10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9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19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20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22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14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7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СОШ № 8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11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13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noWrap/>
            <w:vAlign w:val="center"/>
          </w:tcPr>
          <w:p w:rsidR="00B555E3" w:rsidRPr="003F5804" w:rsidRDefault="00B555E3" w:rsidP="00866453">
            <w:pPr>
              <w:jc w:val="center"/>
              <w:rPr>
                <w:rFonts w:ascii="Times New Roman" w:eastAsiaTheme="minorHAnsi" w:hAnsi="Times New Roman"/>
              </w:rPr>
            </w:pPr>
            <w:r w:rsidRPr="003F5804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2127" w:type="dxa"/>
            <w:noWrap/>
            <w:vAlign w:val="bottom"/>
          </w:tcPr>
          <w:p w:rsidR="00B555E3" w:rsidRPr="003F5804" w:rsidRDefault="00B555E3" w:rsidP="00866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ООШ № 15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B555E3" w:rsidRPr="003F5804" w:rsidRDefault="00B555E3" w:rsidP="008664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</w:tr>
    </w:tbl>
    <w:p w:rsidR="00B555E3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  <w:sectPr w:rsidR="00B555E3" w:rsidSect="00B555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lastRenderedPageBreak/>
        <w:t xml:space="preserve">Сформулируем выводы по данному разделу применительно к средним общеобразовательным школам </w:t>
      </w:r>
      <w:proofErr w:type="spellStart"/>
      <w:r w:rsidRPr="003F5804">
        <w:rPr>
          <w:rFonts w:ascii="Times New Roman" w:eastAsiaTheme="minorHAnsi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eastAsiaTheme="minorHAnsi" w:hAnsi="Times New Roman"/>
          <w:sz w:val="28"/>
          <w:szCs w:val="28"/>
        </w:rPr>
        <w:t xml:space="preserve"> района Ростовской области: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1) По подразделу «Материально-техническое и информационное обеспечение организации» отметим, что здания трех школ (СОШ № 3, ООШ № 15, СОШ № 19) требуют капитального ремонта и / или находятся в аварийном состоянии. По этому разделу наиболее часто встречаются следующие виды дефицитов: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а) В 15 организациях (78,9%) отсутствует актовый (лекционный) зал.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б)</w:t>
      </w:r>
      <w:r w:rsidRPr="003F5804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3F5804">
        <w:rPr>
          <w:rFonts w:ascii="Times New Roman" w:eastAsiaTheme="minorHAnsi" w:hAnsi="Times New Roman"/>
          <w:sz w:val="28"/>
          <w:szCs w:val="28"/>
        </w:rPr>
        <w:t>Во всех анализируемых организациях отсутствуют автотранспортные средства, предназначенные для перевозки учащихся. Предположим, что учащиеся указанных организаций, нуждающиеся в перевозке, охвачены этой услугой, а транспорт не находится на балансе образовательных организаций.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в) В 6 организациях (31,6%) фиксируется низкая скорость подключения к сети Интернет.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2) По подразделу «Наличие необходимых условий для охраны и укрепления здоровья, организации питания обучающихся» в 7 организациях (36,8%) зафиксировано, что учащиеся этих организаций не обеспечены местами общественного питания.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3)</w:t>
      </w:r>
      <w:r w:rsidRPr="003F5804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3F5804">
        <w:rPr>
          <w:rFonts w:ascii="Times New Roman" w:eastAsiaTheme="minorHAnsi" w:hAnsi="Times New Roman"/>
          <w:sz w:val="28"/>
          <w:szCs w:val="28"/>
        </w:rPr>
        <w:t xml:space="preserve">По подразделу «Условия для индивидуальной работы с </w:t>
      </w:r>
      <w:proofErr w:type="gramStart"/>
      <w:r w:rsidRPr="003F5804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3F5804">
        <w:rPr>
          <w:rFonts w:ascii="Times New Roman" w:eastAsiaTheme="minorHAnsi" w:hAnsi="Times New Roman"/>
          <w:sz w:val="28"/>
          <w:szCs w:val="28"/>
        </w:rPr>
        <w:t>» наиболее часто встречаются следующие виды дефицитов: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а) В 8 организациях (42,1%) не используются индивидуальные учебные планы.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б) В 18 организациях (94,7%) не электронной библиотеки.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в) В 10 организациях (52,6%) не используются электронные версии учебников.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г) Во всех анализируемых школах не применяется электронное обучение.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д) Во всех анализируемых школах не применяются дистанционные образовательные технологии.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lastRenderedPageBreak/>
        <w:t>4) По подразделу «Наличие возможности оказания психолого-педагогической, медицинской и социальной помощи обучающимся» наиболее часто встречаются следующие виды дефицитов: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а) В 16 организациях (84,2%) в штате организаций нет учителя-логопеда.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б) В 18 организациях (94,7%) в штате организаций нет учителя-дефектолога.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в) В 12 школах (63,2%) нет педагога-психолога.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г) В 14 организациях (73,7%) в штате организаций нет социального педагога.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д) В 15 школах (78,9%) нет медицинских работников.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5) Отметим, что во всех анализируемых школах созданы условия условий для беспрепятственного доступа инвалидов.</w:t>
      </w:r>
    </w:p>
    <w:p w:rsidR="00B555E3" w:rsidRPr="003F5804" w:rsidRDefault="00B555E3" w:rsidP="00B555E3">
      <w:pPr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В целом невысокая балльная оценка у некоторых общеобразовательных школ по показателям комфортности условий, в которых осуществляется образовательная деятельность, может быть обусловлена отсутствием информации, необходимой для проведения оценки, например: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а) соответствующей информации может не быть в формах ФСН организаций;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 xml:space="preserve">б) отчет о </w:t>
      </w:r>
      <w:proofErr w:type="spellStart"/>
      <w:r w:rsidRPr="003F5804">
        <w:rPr>
          <w:rFonts w:ascii="Times New Roman" w:eastAsiaTheme="minorHAnsi" w:hAnsi="Times New Roman"/>
          <w:sz w:val="28"/>
          <w:szCs w:val="28"/>
        </w:rPr>
        <w:t>самообследовании</w:t>
      </w:r>
      <w:proofErr w:type="spellEnd"/>
      <w:r w:rsidRPr="003F5804">
        <w:rPr>
          <w:rFonts w:ascii="Times New Roman" w:eastAsiaTheme="minorHAnsi" w:hAnsi="Times New Roman"/>
          <w:sz w:val="28"/>
          <w:szCs w:val="28"/>
        </w:rPr>
        <w:t xml:space="preserve"> (или публичный доклад) за 2017-2018 учебный год (или за 2017 год) не опубликован на сайте организации или необходимая информация в опубликованный актуальный отчет не включена;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в) на официальном сайте организации не представлена необходимая для оценки информация;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>г) организация не предоставила необходимую для оценки информацию по запросу.</w:t>
      </w:r>
    </w:p>
    <w:p w:rsidR="00B555E3" w:rsidRDefault="00B555E3">
      <w:pPr>
        <w:sectPr w:rsidR="00B555E3" w:rsidSect="00B555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Toc455479803"/>
      <w:bookmarkStart w:id="1" w:name="_Toc533412765"/>
      <w:r w:rsidRPr="003F580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5. Показатели доброжелательности, вежливости, профессиональной компетентности работников </w:t>
      </w:r>
      <w:bookmarkEnd w:id="0"/>
      <w:r w:rsidRPr="003F5804">
        <w:rPr>
          <w:rFonts w:ascii="Times New Roman" w:eastAsia="Times New Roman" w:hAnsi="Times New Roman"/>
          <w:b/>
          <w:bCs/>
          <w:sz w:val="28"/>
          <w:szCs w:val="28"/>
        </w:rPr>
        <w:t>образовательных организаций</w:t>
      </w:r>
      <w:bookmarkEnd w:id="1"/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Социологический компонент независимой оценки качества условий осуществления образовательной деятельности, который реализовывался в исследовании через опрос родителей школьников, был направлен на изучение следующих позиций:</w:t>
      </w:r>
    </w:p>
    <w:p w:rsidR="00B555E3" w:rsidRPr="003F5804" w:rsidRDefault="00B555E3" w:rsidP="00B555E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восприятие коммуникативных качеств сотрудников образовательных организаций и социально-психологического климата в организации;</w:t>
      </w:r>
    </w:p>
    <w:p w:rsidR="00B555E3" w:rsidRPr="003F5804" w:rsidRDefault="00B555E3" w:rsidP="00B555E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степень удовлетворенности профессиональными качествами сотрудников образовательной организации.</w:t>
      </w:r>
    </w:p>
    <w:p w:rsidR="00B555E3" w:rsidRPr="003F5804" w:rsidRDefault="00B555E3" w:rsidP="00B55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3F5804">
        <w:rPr>
          <w:rFonts w:ascii="Times New Roman" w:eastAsiaTheme="minorHAnsi" w:hAnsi="Times New Roman"/>
          <w:i/>
          <w:sz w:val="28"/>
          <w:szCs w:val="28"/>
        </w:rPr>
        <w:t>А) Коммуникативные качества сотрудников образовательных организаций и социально-психологический климат</w:t>
      </w:r>
    </w:p>
    <w:p w:rsidR="00B555E3" w:rsidRPr="003F5804" w:rsidRDefault="00B555E3" w:rsidP="00B555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Анализ результатов восприятия родителями школьников </w:t>
      </w:r>
      <w:r w:rsidRPr="003F5804">
        <w:rPr>
          <w:rFonts w:ascii="Times New Roman" w:hAnsi="Times New Roman"/>
          <w:i/>
          <w:sz w:val="28"/>
          <w:szCs w:val="28"/>
        </w:rPr>
        <w:t>к</w:t>
      </w:r>
      <w:r w:rsidRPr="003F5804">
        <w:rPr>
          <w:rFonts w:ascii="Times New Roman" w:eastAsiaTheme="minorHAnsi" w:hAnsi="Times New Roman"/>
          <w:i/>
          <w:sz w:val="28"/>
          <w:szCs w:val="28"/>
        </w:rPr>
        <w:t xml:space="preserve">оммуникативных качеств сотрудников образовательных организаций и социально-психологического климата </w:t>
      </w:r>
      <w:r w:rsidRPr="003F5804">
        <w:rPr>
          <w:rFonts w:ascii="Times New Roman" w:eastAsiaTheme="minorHAnsi" w:hAnsi="Times New Roman"/>
          <w:sz w:val="28"/>
          <w:szCs w:val="28"/>
        </w:rPr>
        <w:t xml:space="preserve">в организациях </w:t>
      </w:r>
      <w:r w:rsidRPr="003F5804">
        <w:rPr>
          <w:rFonts w:ascii="Times New Roman" w:hAnsi="Times New Roman"/>
          <w:sz w:val="28"/>
          <w:szCs w:val="28"/>
        </w:rPr>
        <w:t>показывает, что респонденты высоко оценивают (доля удовлетворенных получателей услуг, средние оценки параметров) все изучаемые параметры (таблицы 5.1-5.2):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вежливость и доброжелательность администрации школы (оценка удовлетворенности изменяется от 91,1% до 100,0%; средние оценки параметра – от 8,0 до 10,0 баллов);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вежливость и доброжелательность педагогов (оценка удовлетворенности изменяется от 89,6% до 100,0%; средние оценки параметра – от 8,1 до 10,0 баллов);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вежливость и доброжелательность технического персонала (разброс оценок удовлетворенности от 85,4 % до 100,0%; средние оценки параметра – от 7,4 до 9,7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555E3" w:rsidRPr="003F5804" w:rsidSect="008B6F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Таблица 5.1 – Доля потребителей, удовлетворенных коммуникативными качествами сотрудников и социально-психологическим климатом в школах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Pr="003F5804">
        <w:rPr>
          <w:rFonts w:ascii="Times New Roman" w:hAnsi="Times New Roman"/>
          <w:sz w:val="28"/>
          <w:szCs w:val="28"/>
        </w:rPr>
        <w:br/>
        <w:t>(процент респондентов, которые выставили от 5 до 10 баллов по 10-ти балльной шкале), %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65"/>
        <w:gridCol w:w="2410"/>
        <w:gridCol w:w="1701"/>
        <w:gridCol w:w="2410"/>
        <w:gridCol w:w="1701"/>
        <w:gridCol w:w="1842"/>
        <w:gridCol w:w="2127"/>
      </w:tblGrid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lang w:eastAsia="ru-RU"/>
              </w:rPr>
              <w:t>вежливость и доброжелательность администрации школы (директор, заместители директора)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вежливость и </w:t>
            </w:r>
            <w:proofErr w:type="spellStart"/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доброже</w:t>
            </w:r>
            <w:proofErr w:type="spellEnd"/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softHyphen/>
            </w:r>
            <w:proofErr w:type="spellStart"/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лательность</w:t>
            </w:r>
            <w:proofErr w:type="spellEnd"/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педагогов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вежливость и доброжелательность технического персонала (вахтер, повара, уборщицы и т.д.)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отношения Вашего ребенка с педагогами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отношения Вашего ребенка с другими учениками</w:t>
            </w:r>
          </w:p>
        </w:tc>
        <w:tc>
          <w:tcPr>
            <w:tcW w:w="2127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</w:rPr>
              <w:t>обеспечение администрацией и педагогами психологического комфорта учащихся в школе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11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12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13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15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2127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16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20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</w:tbl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br w:type="page"/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Таблица 5.2 – Средние оценки параметров, характеризующих коммуникативные качества сотрудников ОО и социально-психологический климат в школах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области, средние баллы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65"/>
        <w:gridCol w:w="2410"/>
        <w:gridCol w:w="1701"/>
        <w:gridCol w:w="2410"/>
        <w:gridCol w:w="1701"/>
        <w:gridCol w:w="1842"/>
        <w:gridCol w:w="2127"/>
      </w:tblGrid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lang w:eastAsia="ru-RU"/>
              </w:rPr>
              <w:t>вежливость и доброжелательность администрации школы (директор, заместители директора)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вежливость и </w:t>
            </w:r>
            <w:proofErr w:type="spellStart"/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доброже</w:t>
            </w:r>
            <w:proofErr w:type="spellEnd"/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softHyphen/>
            </w:r>
            <w:proofErr w:type="spellStart"/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лательность</w:t>
            </w:r>
            <w:proofErr w:type="spellEnd"/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педагогов</w:t>
            </w:r>
          </w:p>
        </w:tc>
        <w:tc>
          <w:tcPr>
            <w:tcW w:w="2410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вежливость и доброжелательность технического персонала (вахтер, повара, уборщицы и т.д.)</w:t>
            </w:r>
          </w:p>
        </w:tc>
        <w:tc>
          <w:tcPr>
            <w:tcW w:w="1701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отношения Вашего ребенка с педагогами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отношения Вашего ребенка с другими учениками</w:t>
            </w:r>
          </w:p>
        </w:tc>
        <w:tc>
          <w:tcPr>
            <w:tcW w:w="2127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</w:rPr>
              <w:t>обеспечение администрацией и педагогами психологического комфорта учащихся в школе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20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B555E3" w:rsidRPr="003F5804" w:rsidTr="00866453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127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</w:tbl>
    <w:p w:rsidR="00B555E3" w:rsidRPr="003F5804" w:rsidRDefault="00B555E3" w:rsidP="00B55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B555E3" w:rsidRPr="003F5804" w:rsidSect="009B4B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>- отношения Вашего ребенка с педагогами (оценка удовлетворенности изменяется от 91,7% до 100,0%; средние оценки параметра – от 8,2 до 9,8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отношения Вашего ребенка с другими учениками (оценка удовлетворенности изменяется от 90,2% до 100,0%; средние оценки параметра – от 8,0 до 9,4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обеспечение администрацией и педагогами психологического комфорта учащихся в школе (разброс оценок удовлетворенности от 85,1% до 100,0%; средние оценки параметра – от 7,9 до 9,8 балла).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i/>
          <w:sz w:val="28"/>
          <w:szCs w:val="28"/>
        </w:rPr>
        <w:t>Интегральные показатели</w:t>
      </w:r>
      <w:r w:rsidRPr="003F5804">
        <w:rPr>
          <w:rFonts w:ascii="Times New Roman" w:hAnsi="Times New Roman"/>
          <w:sz w:val="28"/>
          <w:szCs w:val="28"/>
        </w:rPr>
        <w:t xml:space="preserve"> восприятия опрошенными родителями школьников коммуникативных качеств сотрудников и социально-психологического климата в анализируемых общеобразовательных школах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представлены на рисунках 5.1 – 5.2.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Анализ интегральных показателей по общеобразовательным школам </w:t>
      </w:r>
      <w:proofErr w:type="spellStart"/>
      <w:r w:rsidRPr="003F5804">
        <w:rPr>
          <w:rFonts w:ascii="Times New Roman" w:hAnsi="Times New Roman"/>
          <w:color w:val="000000" w:themeColor="text1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 района Ростовской области показывает, что в отношении состояния социально-психологического климата в образовательных организациях разброс оценок незначительный: значения средних оценок параметров изменяются в диапазоне от 8,6 до 9,1 балла (рисунок 5.1).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>Также высока степень удовлетворенности получателей образовательных услуг в отношении каждой школы – значения среднего интегрального показателя изменяются в диапазоне от 8,1 до 9,8 балла (рисунок 5.2).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785A22" wp14:editId="1926D340">
            <wp:extent cx="5944235" cy="36029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Рисунок 5.1 – Средние оценки параметров, характеризующих коммуникативные качества сотрудников ОО и социально-психологический климат в школах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Pr="003F5804">
        <w:rPr>
          <w:rFonts w:ascii="Times New Roman" w:hAnsi="Times New Roman"/>
          <w:sz w:val="28"/>
          <w:szCs w:val="28"/>
        </w:rPr>
        <w:br/>
        <w:t>(в среднем по каждому параметру), средние баллы</w:t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  <w:sectPr w:rsidR="00B555E3" w:rsidRPr="003F5804" w:rsidSect="00004A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43A2722" wp14:editId="35FC0327">
            <wp:extent cx="9181465" cy="503555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503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Рисунок 5.2 – Средние оценки параметров, характеризующих коммуникативные качества сотрудников ОО и социально-психологический климат в школах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Pr="003F5804">
        <w:rPr>
          <w:rFonts w:ascii="Times New Roman" w:hAnsi="Times New Roman"/>
          <w:sz w:val="28"/>
          <w:szCs w:val="28"/>
        </w:rPr>
        <w:br/>
        <w:t>(в среднем по каждой школе), средние баллы</w:t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  <w:sectPr w:rsidR="00B555E3" w:rsidRPr="003F5804" w:rsidSect="006A53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36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3F5804">
        <w:rPr>
          <w:rFonts w:ascii="Times New Roman" w:eastAsiaTheme="minorHAnsi" w:hAnsi="Times New Roman"/>
          <w:i/>
          <w:sz w:val="28"/>
          <w:szCs w:val="28"/>
        </w:rPr>
        <w:lastRenderedPageBreak/>
        <w:t>Б) Компетентность работников образовательных организаций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Профессиональные качества и компетентность сотрудников </w:t>
      </w:r>
      <w:proofErr w:type="spellStart"/>
      <w:r w:rsidRPr="003F5804">
        <w:rPr>
          <w:rFonts w:ascii="Times New Roman" w:hAnsi="Times New Roman"/>
          <w:color w:val="000000" w:themeColor="text1"/>
          <w:sz w:val="28"/>
          <w:szCs w:val="28"/>
        </w:rPr>
        <w:t>анализируемыхобщеобразовательных</w:t>
      </w:r>
      <w:proofErr w:type="spellEnd"/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 школ </w:t>
      </w:r>
      <w:proofErr w:type="spellStart"/>
      <w:r w:rsidRPr="003F5804">
        <w:rPr>
          <w:rFonts w:ascii="Times New Roman" w:hAnsi="Times New Roman"/>
          <w:color w:val="000000" w:themeColor="text1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 района Ростовской области оцениваются родителями школьников также достаточно высоко (доля удовлетворенных получателей услуг, средние оценки параметров) (таблицы 5.3-5.4):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>- уровень преподавания гуманитарных дисциплин (оценка удовлетворенности изменяется в диапазоне от 89,4% до 100,0%, средние оценки параметра изменяются в пределах от 7,9 до 9,9 балла); отметим, что в одной организации (ООШ № 15) средняя оценка по этому параметру зафиксирована на уровне 6,5 балла;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>- уровень преподавания математических дисциплин (оценка удовлетворенности изменяется в диапазоне от 83,3% до 100,0%, средние оценки параметра изменяются в пределах от 7,2 до 9,9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>- уровень преподавания естественнонаучных дисциплин (оценка удовлетворенности варьируется от 86,7% до 100,0%, средние оценки параметра изменяются в пределах от 7,0 до 9,7 балла); отметим, что в одной организации (ООШ № 15) доля удовлетворенных респондентов по этому параметру составила 61,9%, соответственно средняя оценка зафиксирована на уровне 5,2 балла;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>- справедливость оценки педагогом достижений и возможностей каждого ребенка (оценка удовлетворенности изменяется в диапазоне от 89,2% до 100,0%, средние оценки параметра изменяются в пределах от 7,8 до 9,9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>- учет педагогами индивидуальных особенностей детей (оценка удовлетворенности варьируется от 80,4% до 100,0%, средние оценки параметра изменяются в пределах от 7,0 до 9,8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B555E3" w:rsidRPr="003F5804" w:rsidSect="00004A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Таблица 5.3 – Доля удовлетворенных компетентностью сотрудников общеобразовательных школ </w:t>
      </w:r>
      <w:proofErr w:type="spellStart"/>
      <w:r w:rsidRPr="003F5804">
        <w:rPr>
          <w:rFonts w:ascii="Times New Roman" w:hAnsi="Times New Roman"/>
          <w:color w:val="000000" w:themeColor="text1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 района Ростовской области (процент респондентов, которые выставили от 5 до 10 баллов по 10-ти балльной шкале), %</w:t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1559"/>
        <w:gridCol w:w="1843"/>
        <w:gridCol w:w="1842"/>
        <w:gridCol w:w="1985"/>
        <w:gridCol w:w="1843"/>
      </w:tblGrid>
      <w:tr w:rsidR="00B555E3" w:rsidRPr="003F5804" w:rsidTr="00866453">
        <w:trPr>
          <w:cantSplit/>
          <w:trHeight w:val="1157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F5804">
              <w:rPr>
                <w:rFonts w:ascii="Times New Roman" w:hAnsi="Times New Roman"/>
                <w:b/>
                <w:sz w:val="20"/>
                <w:szCs w:val="20"/>
              </w:rPr>
              <w:t>уровень преподавания гуманитарных дисциплин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преподавания математических дисциплин 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преподавания естественно</w:t>
            </w: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softHyphen/>
            </w: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научных дисциплин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справедливость оценки педагогом достижений и возможностей каждого ребенка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учет педагогами индивидуальных особенностей детей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58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характер управленческой деятельности администрации школы (контроль, планирование)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58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учет администрацией школы мнений родителей при принятии управленческих решений</w:t>
            </w:r>
          </w:p>
        </w:tc>
      </w:tr>
      <w:tr w:rsidR="00B555E3" w:rsidRPr="003F5804" w:rsidTr="00866453">
        <w:trPr>
          <w:trHeight w:val="77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89,1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12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13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14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16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color w:val="000000"/>
                <w:sz w:val="24"/>
                <w:szCs w:val="24"/>
              </w:rPr>
              <w:t>87,2</w:t>
            </w:r>
          </w:p>
        </w:tc>
      </w:tr>
    </w:tbl>
    <w:p w:rsidR="00B555E3" w:rsidRPr="003F5804" w:rsidRDefault="00B555E3" w:rsidP="00B555E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br w:type="page"/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Таблица 5.4 – Средние </w:t>
      </w:r>
      <w:r w:rsidRPr="003F5804">
        <w:rPr>
          <w:rFonts w:ascii="Times New Roman" w:hAnsi="Times New Roman"/>
          <w:sz w:val="28"/>
          <w:szCs w:val="28"/>
        </w:rPr>
        <w:t xml:space="preserve">оценки параметров, характеризующих компетентность сотрудников общеобразовательных школ </w:t>
      </w:r>
      <w:proofErr w:type="spellStart"/>
      <w:r w:rsidRPr="003F5804">
        <w:rPr>
          <w:rFonts w:ascii="Times New Roman" w:hAnsi="Times New Roman"/>
          <w:color w:val="000000" w:themeColor="text1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области, средние баллы</w:t>
      </w:r>
    </w:p>
    <w:p w:rsidR="00B555E3" w:rsidRPr="003F5804" w:rsidRDefault="00B555E3" w:rsidP="00B555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1559"/>
        <w:gridCol w:w="1843"/>
        <w:gridCol w:w="1842"/>
        <w:gridCol w:w="1985"/>
        <w:gridCol w:w="1843"/>
      </w:tblGrid>
      <w:tr w:rsidR="00B555E3" w:rsidRPr="003F5804" w:rsidTr="00866453">
        <w:trPr>
          <w:cantSplit/>
          <w:trHeight w:val="1157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F5804">
              <w:rPr>
                <w:rFonts w:ascii="Times New Roman" w:hAnsi="Times New Roman"/>
                <w:b/>
                <w:sz w:val="20"/>
                <w:szCs w:val="20"/>
              </w:rPr>
              <w:t>уровень преподавания гуманитарных дисциплин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преподавания математических дисциплин </w:t>
            </w:r>
          </w:p>
        </w:tc>
        <w:tc>
          <w:tcPr>
            <w:tcW w:w="1559" w:type="dxa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преподавания естественно</w:t>
            </w: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softHyphen/>
            </w: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научных дисциплин</w:t>
            </w:r>
          </w:p>
        </w:tc>
        <w:tc>
          <w:tcPr>
            <w:tcW w:w="1843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справедливость оценки педагогом достижений и возможностей каждого ребенка</w:t>
            </w:r>
          </w:p>
        </w:tc>
        <w:tc>
          <w:tcPr>
            <w:tcW w:w="1842" w:type="dxa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учет педагогами индивидуальных особенностей детей</w:t>
            </w:r>
          </w:p>
        </w:tc>
        <w:tc>
          <w:tcPr>
            <w:tcW w:w="1985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58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характер управленческой деятельности администрации школы (контроль, планирование)</w:t>
            </w:r>
          </w:p>
        </w:tc>
        <w:tc>
          <w:tcPr>
            <w:tcW w:w="1843" w:type="dxa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58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учет администрацией школы мнений родителей при принятии управленческих решений</w:t>
            </w:r>
          </w:p>
        </w:tc>
      </w:tr>
      <w:tr w:rsidR="00B555E3" w:rsidRPr="003F5804" w:rsidTr="00866453">
        <w:trPr>
          <w:trHeight w:val="77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B555E3" w:rsidRPr="003F5804" w:rsidTr="00866453">
        <w:trPr>
          <w:trHeight w:val="20"/>
        </w:trPr>
        <w:tc>
          <w:tcPr>
            <w:tcW w:w="567" w:type="dxa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985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</w:tbl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555E3" w:rsidRPr="003F5804" w:rsidSect="005A3D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lastRenderedPageBreak/>
        <w:t>- характер управленческой деятельности администрации школы (оценка удовлетворенности изменяется в диапазоне от 91,3% до 100,0%, средние оценки параметра изменяются в пределах от 7,8 до 10,0 баллов);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>- учет администрацией школы мнений родителей при принятии управленческих решений, готовность администрации школы сотрудничать с родителями (оценка удовлетворенности изменяется в диапазоне от 87,2% до 100,0%, средние оценки параметра изменяются в пределах от 7,5 до 9,8 балла).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i/>
          <w:sz w:val="28"/>
          <w:szCs w:val="28"/>
        </w:rPr>
        <w:t>Интегральные показатели</w:t>
      </w:r>
      <w:r w:rsidRPr="003F5804">
        <w:rPr>
          <w:rFonts w:ascii="Times New Roman" w:hAnsi="Times New Roman"/>
          <w:sz w:val="28"/>
          <w:szCs w:val="28"/>
        </w:rPr>
        <w:t xml:space="preserve"> восприятия опрошенными родителями школьников удовлетворенности показателями профессиональной компетентности сотрудников анализируемых общеобразовательных школ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представлены на рисунках 5.3-5.4.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Анализ интегральных показателей по анализируемым общеобразовательным школам </w:t>
      </w:r>
      <w:proofErr w:type="spellStart"/>
      <w:r w:rsidRPr="003F5804">
        <w:rPr>
          <w:rFonts w:ascii="Times New Roman" w:hAnsi="Times New Roman"/>
          <w:color w:val="000000" w:themeColor="text1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 района Ростовской области показывает, что в отношении компетентности сотрудников образовательных организаций разброс оценок также незначителен –  значения средних оценок параметров изменяются в диапазоне в диапазоне от 8,5 до 8,9 балла (рисунок 5.3).</w:t>
      </w:r>
    </w:p>
    <w:p w:rsidR="00B555E3" w:rsidRPr="003F5804" w:rsidRDefault="00B555E3" w:rsidP="00B555E3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B555E3" w:rsidRPr="003F5804" w:rsidRDefault="00B555E3" w:rsidP="00B55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A5C384" wp14:editId="1E4A67F0">
            <wp:extent cx="5937885" cy="360299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Рисунок 5.3 – Средние оценки параметров, характеризующих компетентность сотрудников общеобразовательных школ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Pr="003F5804">
        <w:rPr>
          <w:rFonts w:ascii="Times New Roman" w:hAnsi="Times New Roman"/>
          <w:sz w:val="28"/>
          <w:szCs w:val="28"/>
        </w:rPr>
        <w:br/>
        <w:t xml:space="preserve">(в среднем по каждому параметру), средние баллы </w:t>
      </w:r>
    </w:p>
    <w:p w:rsidR="00B555E3" w:rsidRPr="003F5804" w:rsidRDefault="00B555E3" w:rsidP="00B555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>Также высока степень удовлетворенности получателей образовательных услуг в отношении каждой школы – значения среднего интегрального показателя изменяются в диапазоне от 7,1 до 9,8 балла (рисунок 5.2).</w:t>
      </w:r>
    </w:p>
    <w:p w:rsidR="00B555E3" w:rsidRPr="003F5804" w:rsidRDefault="00B555E3" w:rsidP="00B555E3">
      <w:pPr>
        <w:spacing w:after="0" w:line="360" w:lineRule="auto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B555E3" w:rsidRPr="003F5804" w:rsidRDefault="00B555E3" w:rsidP="00B555E3">
      <w:pPr>
        <w:spacing w:after="0" w:line="360" w:lineRule="auto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sectPr w:rsidR="00B555E3" w:rsidRPr="003F5804" w:rsidSect="00D245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AB90BA7" wp14:editId="280100B4">
            <wp:extent cx="9175115" cy="5041900"/>
            <wp:effectExtent l="0" t="0" r="6985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115" cy="504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Рисунок 5.4 – Средние оценки параметров, характеризующих компетентность сотрудников общеобразовательных школ </w:t>
      </w:r>
      <w:proofErr w:type="spellStart"/>
      <w:r w:rsidRPr="003F5804">
        <w:rPr>
          <w:rFonts w:ascii="Times New Roman" w:hAnsi="Times New Roman"/>
          <w:color w:val="000000" w:themeColor="text1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color w:val="000000" w:themeColor="text1"/>
          <w:sz w:val="28"/>
          <w:szCs w:val="28"/>
        </w:rPr>
        <w:t xml:space="preserve"> района Ростовской области (в среднем по каждой школе)</w:t>
      </w:r>
      <w:r w:rsidRPr="003F5804">
        <w:rPr>
          <w:rFonts w:ascii="Times New Roman" w:hAnsi="Times New Roman"/>
          <w:sz w:val="28"/>
          <w:szCs w:val="28"/>
        </w:rPr>
        <w:t>, средние баллы</w:t>
      </w:r>
    </w:p>
    <w:p w:rsidR="00B555E3" w:rsidRPr="003F5804" w:rsidRDefault="00B555E3" w:rsidP="00B555E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_Toc455479804"/>
      <w:bookmarkStart w:id="3" w:name="_Toc533412766"/>
      <w:r w:rsidRPr="003F5804">
        <w:rPr>
          <w:rFonts w:ascii="Times New Roman" w:eastAsia="Times New Roman" w:hAnsi="Times New Roman"/>
          <w:b/>
          <w:bCs/>
          <w:sz w:val="28"/>
          <w:szCs w:val="28"/>
        </w:rPr>
        <w:t xml:space="preserve">6. Показатели удовлетворенности </w:t>
      </w:r>
      <w:proofErr w:type="spellStart"/>
      <w:r w:rsidRPr="003F5804">
        <w:rPr>
          <w:rFonts w:ascii="Times New Roman" w:eastAsia="Times New Roman" w:hAnsi="Times New Roman"/>
          <w:b/>
          <w:bCs/>
          <w:sz w:val="28"/>
          <w:szCs w:val="28"/>
        </w:rPr>
        <w:t>условиямиосуществления</w:t>
      </w:r>
      <w:proofErr w:type="spellEnd"/>
      <w:r w:rsidRPr="003F5804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образовательной деятельности </w:t>
      </w:r>
      <w:bookmarkEnd w:id="2"/>
      <w:r w:rsidRPr="003F5804">
        <w:rPr>
          <w:rFonts w:ascii="Times New Roman" w:eastAsia="Times New Roman" w:hAnsi="Times New Roman"/>
          <w:b/>
          <w:bCs/>
          <w:sz w:val="28"/>
          <w:szCs w:val="28"/>
        </w:rPr>
        <w:t>образовательными организациями</w:t>
      </w:r>
      <w:bookmarkEnd w:id="3"/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</w:rPr>
        <w:t>Инструментарий социологического опроса родителей школьников содержал в себе блок вопросов, посвященных оценке материально-технического обеспечения организации, информационной обеспеченности, а также качества образования и воспитательной работы.</w:t>
      </w:r>
    </w:p>
    <w:p w:rsidR="00B555E3" w:rsidRPr="003F5804" w:rsidRDefault="00B555E3" w:rsidP="00B555E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F5804">
        <w:rPr>
          <w:rFonts w:ascii="Times New Roman" w:hAnsi="Times New Roman"/>
          <w:i/>
          <w:sz w:val="28"/>
          <w:szCs w:val="28"/>
        </w:rPr>
        <w:t>А) Материально-техническое и информационное обеспечение образовательной организации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</w:rPr>
        <w:lastRenderedPageBreak/>
        <w:t>Результаты опроса по блоку «</w:t>
      </w:r>
      <w:r w:rsidRPr="003F5804">
        <w:rPr>
          <w:rFonts w:ascii="Times New Roman" w:hAnsi="Times New Roman"/>
          <w:i/>
          <w:noProof/>
          <w:sz w:val="28"/>
          <w:szCs w:val="28"/>
        </w:rPr>
        <w:t>материально-техническое и информационное обеспечение»</w:t>
      </w:r>
      <w:r w:rsidRPr="003F5804">
        <w:rPr>
          <w:rFonts w:ascii="Times New Roman" w:hAnsi="Times New Roman"/>
          <w:noProof/>
          <w:sz w:val="28"/>
          <w:szCs w:val="28"/>
        </w:rPr>
        <w:t xml:space="preserve"> деятельности анализируемых общеобразовательных школ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</w:t>
      </w:r>
      <w:r w:rsidRPr="003F5804">
        <w:rPr>
          <w:rFonts w:ascii="Times New Roman" w:hAnsi="Times New Roman"/>
          <w:noProof/>
          <w:sz w:val="28"/>
          <w:szCs w:val="28"/>
        </w:rPr>
        <w:t xml:space="preserve">района Ростовской области показывают, </w:t>
      </w:r>
      <w:r w:rsidRPr="003F5804">
        <w:rPr>
          <w:rFonts w:ascii="Times New Roman" w:hAnsi="Times New Roman"/>
          <w:sz w:val="28"/>
          <w:szCs w:val="28"/>
        </w:rPr>
        <w:t xml:space="preserve">что респонденты высоко оценивают изучаемые параметры. Вместе с тем, ряд оценок по исследуемым параметрам демонстрируют значительный разброс по отдельным образовательным организациям </w:t>
      </w:r>
      <w:r w:rsidRPr="003F5804">
        <w:rPr>
          <w:rFonts w:ascii="Times New Roman" w:hAnsi="Times New Roman"/>
          <w:noProof/>
          <w:sz w:val="28"/>
          <w:szCs w:val="28"/>
        </w:rPr>
        <w:t>(</w:t>
      </w:r>
      <w:r w:rsidRPr="003F5804">
        <w:rPr>
          <w:rFonts w:ascii="Times New Roman" w:hAnsi="Times New Roman"/>
          <w:sz w:val="28"/>
          <w:szCs w:val="28"/>
        </w:rPr>
        <w:t>таблицы 6.1-6.2):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комфортность пребывания в школе (оценка удовлетворенности изменяется в диапазоне от 72,3% до 100,0%, средние оценки параметра – от 7,1 до 9,9 балла)</w:t>
      </w:r>
      <w:proofErr w:type="gramStart"/>
      <w:r w:rsidRPr="003F5804">
        <w:rPr>
          <w:rFonts w:ascii="Times New Roman" w:hAnsi="Times New Roman"/>
          <w:sz w:val="28"/>
          <w:szCs w:val="28"/>
        </w:rPr>
        <w:t>;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F5804">
        <w:rPr>
          <w:rFonts w:ascii="Times New Roman" w:hAnsi="Times New Roman"/>
          <w:color w:val="000000" w:themeColor="text1"/>
          <w:sz w:val="28"/>
          <w:szCs w:val="28"/>
        </w:rPr>
        <w:t>тметим, что в трех организациях (ООШ № 14, ООШ № 15, СОШ № 22) средние оценки по этому параметру зафиксированы на уровне ниже 7,0 баллов (соответственно 6,8; 6,2 и 6,3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санитарно-гигиенические условия в школе (оценка удовлетворенности изменяется в диапазоне от 73,2% до 100,0%, средние оценки параметра – от 7,2 до 9,9 балла)</w:t>
      </w:r>
      <w:proofErr w:type="gramStart"/>
      <w:r w:rsidRPr="003F5804">
        <w:rPr>
          <w:rFonts w:ascii="Times New Roman" w:hAnsi="Times New Roman"/>
          <w:sz w:val="28"/>
          <w:szCs w:val="28"/>
        </w:rPr>
        <w:t>;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F5804">
        <w:rPr>
          <w:rFonts w:ascii="Times New Roman" w:hAnsi="Times New Roman"/>
          <w:color w:val="000000" w:themeColor="text1"/>
          <w:sz w:val="28"/>
          <w:szCs w:val="28"/>
        </w:rPr>
        <w:t>тметим, что в двух организациях (ООШ № 14, СОШ № 22) средние оценки по этому параметру зафиксированы на уровне ниже 7,0 баллов (соответственно 6,2 и 6,8 балла);</w:t>
      </w:r>
    </w:p>
    <w:p w:rsidR="00B555E3" w:rsidRPr="003F5804" w:rsidRDefault="00B555E3" w:rsidP="00B555E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br w:type="page"/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>- обеспеченность учебных кабинетов наглядными пособиями и учебным оборудованием (оценка удовлетворенности изменяется в пределах от 68,1% до 100,0%, средние оценки параметра – от 7,4 до 9,5 балла)</w:t>
      </w:r>
      <w:proofErr w:type="gramStart"/>
      <w:r w:rsidRPr="003F5804">
        <w:rPr>
          <w:rFonts w:ascii="Times New Roman" w:hAnsi="Times New Roman"/>
          <w:sz w:val="28"/>
          <w:szCs w:val="28"/>
        </w:rPr>
        <w:t>;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F5804">
        <w:rPr>
          <w:rFonts w:ascii="Times New Roman" w:hAnsi="Times New Roman"/>
          <w:color w:val="000000" w:themeColor="text1"/>
          <w:sz w:val="28"/>
          <w:szCs w:val="28"/>
        </w:rPr>
        <w:t>тметим, что в трех организациях (ООШ № 15, СОШ № 19, СОШ № 22) средние оценки по этому параметру зафиксированы на уровне ниже 7,0 баллов (соответственно 5,7; 6,9 и 5,8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- обеспеченность школы техническими средствами обучения оценка удовлетворенности изменяется в пределах от 71,4% до 100,0%, средние оценки параметра – от 7,0 до 9,2 балла); отметим, что в одной школе (СОШ № 19) доля удовлетворенных респондентов по этому параметру составила 46,2% при средней оценке параметра 4,3 балла; еще в двух организациях (ООШ № 15, СОШ № 22) 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4,9 и 6,0 баллов);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- доступ к ресурсам сети Интернет (оценка удовлетворенности изменяется в пределах от 71,4% до 100,0%, средние оценки параметра – от 7,0 до 9,3 балла); отметим, что в двух школах (СОШ № 19, СОШ № 22) доля удовлетворенных респондентов по этому параметру соответственно составила 36,5% и 60,0% при средних оценках параметра 3,9 и 4,6 балла; еще в четырех организациях (ООШ № 5, СОШ № 6, ООШ № 12, ООШ № 15) 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6,7; 6,2; 5,8; 4,8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медицинское обслуживание (оценка удовлетворенности изменяется в пределах от 71,1% до 100,0%, средние оценки параметра – от 7,1 до 8,7 балла)</w:t>
      </w:r>
      <w:proofErr w:type="gramStart"/>
      <w:r w:rsidRPr="003F5804">
        <w:rPr>
          <w:rFonts w:ascii="Times New Roman" w:hAnsi="Times New Roman"/>
          <w:sz w:val="28"/>
          <w:szCs w:val="28"/>
        </w:rPr>
        <w:t>;о</w:t>
      </w:r>
      <w:proofErr w:type="gramEnd"/>
      <w:r w:rsidRPr="003F5804">
        <w:rPr>
          <w:rFonts w:ascii="Times New Roman" w:hAnsi="Times New Roman"/>
          <w:sz w:val="28"/>
          <w:szCs w:val="28"/>
        </w:rPr>
        <w:t xml:space="preserve">тметим, что в пяти школах (СОШ № 6, СОШ № 7, ООШ № 14, ООШ № 15, СОШ № 22) доля удовлетворенных респондентов по этому параметру соответственно составила 62,2%, 58,8%, 42,5%, 64,3%, 51,1% при средних оценках параметра 4,9; 3,9; 3,7; 4,0; 5,1 </w:t>
      </w:r>
      <w:proofErr w:type="spellStart"/>
      <w:r w:rsidRPr="003F5804">
        <w:rPr>
          <w:rFonts w:ascii="Times New Roman" w:hAnsi="Times New Roman"/>
          <w:sz w:val="28"/>
          <w:szCs w:val="28"/>
        </w:rPr>
        <w:t>балла</w:t>
      </w:r>
      <w:proofErr w:type="gramStart"/>
      <w:r w:rsidRPr="003F5804">
        <w:rPr>
          <w:rFonts w:ascii="Times New Roman" w:hAnsi="Times New Roman"/>
          <w:sz w:val="28"/>
          <w:szCs w:val="28"/>
        </w:rPr>
        <w:t>;е</w:t>
      </w:r>
      <w:proofErr w:type="gramEnd"/>
      <w:r w:rsidRPr="003F5804">
        <w:rPr>
          <w:rFonts w:ascii="Times New Roman" w:hAnsi="Times New Roman"/>
          <w:sz w:val="28"/>
          <w:szCs w:val="28"/>
        </w:rPr>
        <w:t>ще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в пяти организациях (СОШ № 4, СОШ № 8, ООШ № 12, ООШ № 16, СОШ № 19) 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6,7; 6,0; 4,5; 6,7; 6,0 баллов);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>- организация питания (оценка удовлетворенности изменяется в пределах от 77,1% до 100,0%, средние оценки параметра – от 7,3 до 9,6 балла); отметим, что в четырех школах (СОШ № 2, СОШ № 8, ООШ № 12, ООШ №</w:t>
      </w:r>
      <w:r w:rsidRPr="003F5804">
        <w:rPr>
          <w:rFonts w:ascii="Times New Roman" w:hAnsi="Times New Roman"/>
          <w:sz w:val="28"/>
          <w:szCs w:val="28"/>
          <w:lang w:val="en-US"/>
        </w:rPr>
        <w:t> </w:t>
      </w:r>
      <w:r w:rsidRPr="003F5804">
        <w:rPr>
          <w:rFonts w:ascii="Times New Roman" w:hAnsi="Times New Roman"/>
          <w:sz w:val="28"/>
          <w:szCs w:val="28"/>
        </w:rPr>
        <w:t xml:space="preserve">20) доля удовлетворенных респондентов по этому параметру соответственно составила 67,4%, 64,3%, 65,2%, 60,5% при средних оценках параметра 6,1; 6,2; 4,6; 6,1 балла; еще в двух организациях (ООШ № 15, СОШ № 22) 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5,4 и 6,8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благоустройство территории учебного корпуса (оценка удовлетворенности изменяется в пределах от 83,3% до 100,0%, средние оценки параметра – от 7,3 до 10,0 баллов)</w:t>
      </w:r>
      <w:proofErr w:type="gramStart"/>
      <w:r w:rsidRPr="003F5804">
        <w:rPr>
          <w:rFonts w:ascii="Times New Roman" w:hAnsi="Times New Roman"/>
          <w:sz w:val="28"/>
          <w:szCs w:val="28"/>
        </w:rPr>
        <w:t>;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F5804">
        <w:rPr>
          <w:rFonts w:ascii="Times New Roman" w:hAnsi="Times New Roman"/>
          <w:color w:val="000000" w:themeColor="text1"/>
          <w:sz w:val="28"/>
          <w:szCs w:val="28"/>
        </w:rPr>
        <w:t>тметим, что в одной организации (ООШ № 15) средняя оценка по этому параметру зафиксирована на уровне 6,1 балла;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организация охраны и соблюдение безопасности пребывания ребенка в школе (оценка удовлетворенности изменяется в пределах от 70,7% до 100,0%, средние оценки параметра – от 7,1 до 10,0 баллов)</w:t>
      </w:r>
      <w:proofErr w:type="gramStart"/>
      <w:r w:rsidRPr="003F5804">
        <w:rPr>
          <w:rFonts w:ascii="Times New Roman" w:hAnsi="Times New Roman"/>
          <w:sz w:val="28"/>
          <w:szCs w:val="28"/>
        </w:rPr>
        <w:t>;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F5804">
        <w:rPr>
          <w:rFonts w:ascii="Times New Roman" w:hAnsi="Times New Roman"/>
          <w:color w:val="000000" w:themeColor="text1"/>
          <w:sz w:val="28"/>
          <w:szCs w:val="28"/>
        </w:rPr>
        <w:t>тметим, что в одной организации (ООШ № 14) средняя оценка по этому параметру зафиксирована на уровне 6,0 баллов;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полнота, доступность и актуальность информации о деятельности школы на официальном сайте (оценка удовлетворенности изменяется в пределах от 76,5% до 100,0%, средние оценки параметра – от 7,0 до 9,8 балла)</w:t>
      </w:r>
      <w:proofErr w:type="gramStart"/>
      <w:r w:rsidRPr="003F5804">
        <w:rPr>
          <w:rFonts w:ascii="Times New Roman" w:hAnsi="Times New Roman"/>
          <w:sz w:val="28"/>
          <w:szCs w:val="28"/>
        </w:rPr>
        <w:t>;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F5804">
        <w:rPr>
          <w:rFonts w:ascii="Times New Roman" w:hAnsi="Times New Roman"/>
          <w:color w:val="000000" w:themeColor="text1"/>
          <w:sz w:val="28"/>
          <w:szCs w:val="28"/>
        </w:rPr>
        <w:t>тметим, что в одной организации (ООШ № 15) средняя оценка по этому параметру зафиксирована на уровне 6,8 баллов;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- полнота и своевременность информации о деятельности школы, предоставляемой на родительских собраниях (оценка удовлетворенности изменяется в пределах от 89,9% до 100,0%, средние оценки параметра – от 7,6 до 10,0 баллов).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555E3" w:rsidRPr="003F5804" w:rsidSect="00D245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Таблица 6.1 – Доля удовлетворенных материально-техническим и информационным обеспечением ОО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(процент респондентов, которые выставили от 5 до 10 баллов по 10-ти балльной шкале), %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134"/>
        <w:gridCol w:w="1418"/>
        <w:gridCol w:w="1134"/>
        <w:gridCol w:w="850"/>
        <w:gridCol w:w="851"/>
        <w:gridCol w:w="850"/>
        <w:gridCol w:w="1134"/>
        <w:gridCol w:w="1418"/>
        <w:gridCol w:w="1984"/>
        <w:gridCol w:w="1985"/>
      </w:tblGrid>
      <w:tr w:rsidR="00B555E3" w:rsidRPr="003F5804" w:rsidTr="00866453">
        <w:trPr>
          <w:cantSplit/>
          <w:trHeight w:val="2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E3" w:rsidRPr="003F5804" w:rsidRDefault="00B555E3" w:rsidP="0086645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E3" w:rsidRPr="003F5804" w:rsidRDefault="00B555E3" w:rsidP="0086645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комфортность пребывания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санитарно-гигиенические условия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обеспеченность учебных кабинетов наглядными пособиями и учебным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обеспеченность школы техническими средствами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доступ к ресурсам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медицинское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благоустройство территории учебного корпуса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охраны и соблюдение безопасности пребывания ребенка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полнота, доступность и актуальность информации о деятельности школы на официальном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полнота и своевременность информации о деятельности школы, предоставляемой на родительских собраниях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89,9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96,9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97,8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94,5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97,8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804">
              <w:rPr>
                <w:rFonts w:ascii="Times New Roman" w:hAnsi="Times New Roman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804">
              <w:rPr>
                <w:rFonts w:ascii="Times New Roman" w:hAnsi="Times New Roman"/>
              </w:rPr>
              <w:t>70,7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804">
              <w:rPr>
                <w:rFonts w:ascii="Times New Roman" w:hAnsi="Times New Roman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90,5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804">
              <w:rPr>
                <w:rFonts w:ascii="Times New Roman" w:hAnsi="Times New Roman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804">
              <w:rPr>
                <w:rFonts w:ascii="Times New Roman" w:hAnsi="Times New Roman"/>
              </w:rPr>
              <w:t>98,1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804">
              <w:rPr>
                <w:rFonts w:ascii="Times New Roman" w:hAnsi="Times New Roman"/>
              </w:rPr>
              <w:t>95,1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5804">
              <w:rPr>
                <w:rFonts w:ascii="Times New Roman" w:hAnsi="Times New Roman"/>
              </w:rPr>
              <w:t>91,7</w:t>
            </w:r>
          </w:p>
        </w:tc>
      </w:tr>
    </w:tbl>
    <w:p w:rsidR="00B555E3" w:rsidRPr="003F5804" w:rsidRDefault="00B555E3" w:rsidP="00B555E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br w:type="page"/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Таблица 6.2 – Средние оценки параметров, характеризующих удовлетворенность потребителей материально-техническим и информационным обеспечением ОО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области, средние баллы</w:t>
      </w: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799"/>
        <w:gridCol w:w="1185"/>
        <w:gridCol w:w="1418"/>
        <w:gridCol w:w="1134"/>
        <w:gridCol w:w="850"/>
        <w:gridCol w:w="851"/>
        <w:gridCol w:w="850"/>
        <w:gridCol w:w="1134"/>
        <w:gridCol w:w="1418"/>
        <w:gridCol w:w="1984"/>
        <w:gridCol w:w="1985"/>
      </w:tblGrid>
      <w:tr w:rsidR="00B555E3" w:rsidRPr="003F5804" w:rsidTr="00866453">
        <w:trPr>
          <w:cantSplit/>
          <w:trHeight w:val="2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E3" w:rsidRPr="003F5804" w:rsidRDefault="00B555E3" w:rsidP="0086645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5E3" w:rsidRPr="003F5804" w:rsidRDefault="00B555E3" w:rsidP="0086645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lang w:eastAsia="ru-RU"/>
              </w:rPr>
              <w:t>Школа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комфортность пребывания в школе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санитарно-гигиенические условия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обеспеченность учебных кабинетов наглядными пособиями и учебным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обеспеченность школы техническими средствами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доступ к ресурсам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медицинское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благоустройство территории учебного корпуса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охраны и соблюдение безопасности пребывания ребенка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полнота, доступность и актуальность информации о деятельности школы на официальном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полнота и своевременность информации о деятельности школы, предоставляемой на родительских собраниях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9,6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9,3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8,8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9,9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8,6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9,3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9,1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8,9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9,7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10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9,3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7,6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9,2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9,6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ООШ № 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9,0</w:t>
            </w:r>
          </w:p>
        </w:tc>
      </w:tr>
      <w:tr w:rsidR="00B555E3" w:rsidRPr="003F5804" w:rsidTr="0086645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СОШ № 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804">
              <w:rPr>
                <w:rFonts w:ascii="Times New Roman" w:hAnsi="Times New Roman"/>
              </w:rPr>
              <w:t>8,3</w:t>
            </w:r>
          </w:p>
        </w:tc>
      </w:tr>
    </w:tbl>
    <w:p w:rsidR="00B555E3" w:rsidRPr="003F5804" w:rsidRDefault="00B555E3" w:rsidP="00B555E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B555E3" w:rsidRPr="003F5804" w:rsidRDefault="00B555E3" w:rsidP="00B555E3">
      <w:pPr>
        <w:spacing w:after="0" w:line="360" w:lineRule="auto"/>
        <w:rPr>
          <w:rFonts w:ascii="Times New Roman" w:hAnsi="Times New Roman"/>
          <w:sz w:val="28"/>
          <w:szCs w:val="28"/>
        </w:rPr>
        <w:sectPr w:rsidR="00B555E3" w:rsidRPr="003F5804" w:rsidSect="009916D2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Интегральные показатели удовлетворенности потребителей образовательных услуг материально-техническим и информационным обеспечением анализируемых школ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представлены на рисунках 6.1 и 6.2.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Анализ интегральных показателей </w:t>
      </w:r>
      <w:r w:rsidRPr="003F5804">
        <w:rPr>
          <w:rFonts w:ascii="Times New Roman" w:eastAsiaTheme="minorHAnsi" w:hAnsi="Times New Roman"/>
          <w:sz w:val="28"/>
          <w:szCs w:val="28"/>
        </w:rPr>
        <w:t xml:space="preserve">удовлетворенности потребителей материально-техническим и информационным обеспечением </w:t>
      </w:r>
      <w:r w:rsidRPr="003F5804">
        <w:rPr>
          <w:rFonts w:ascii="Times New Roman" w:hAnsi="Times New Roman"/>
          <w:sz w:val="28"/>
          <w:szCs w:val="28"/>
        </w:rPr>
        <w:t xml:space="preserve">исследуемых общеобразовательных школ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показывает, что значения средних оценок </w:t>
      </w:r>
      <w:proofErr w:type="spellStart"/>
      <w:r w:rsidRPr="003F5804">
        <w:rPr>
          <w:rFonts w:ascii="Times New Roman" w:hAnsi="Times New Roman"/>
          <w:sz w:val="28"/>
          <w:szCs w:val="28"/>
        </w:rPr>
        <w:t>параметровизменяются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в диапазоне от 6,4 до 9,0 баллов (рисунок 6.1).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На фоне общих высоких оценок немного меньше всего родителей школьников устраивают параметры: медицинское обслуживание (6,4 </w:t>
      </w:r>
      <w:r w:rsidRPr="003F5804">
        <w:rPr>
          <w:rFonts w:ascii="Times New Roman" w:eastAsiaTheme="minorHAnsi" w:hAnsi="Times New Roman"/>
          <w:sz w:val="28"/>
          <w:szCs w:val="28"/>
        </w:rPr>
        <w:t>средних балла</w:t>
      </w:r>
      <w:r w:rsidRPr="003F5804">
        <w:rPr>
          <w:rFonts w:ascii="Times New Roman" w:hAnsi="Times New Roman"/>
          <w:sz w:val="28"/>
          <w:szCs w:val="28"/>
        </w:rPr>
        <w:t>) и доступ к ресурсам сети Интернет (7,2 средних балла).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Также достаточно высока степень удовлетворенности получателей образовательных услуг в отношении каждой школы: средние значения оценок изменяются в диапазоне от 6,0 до 9,4 балла (рисунок 6.2).</w:t>
      </w:r>
    </w:p>
    <w:p w:rsidR="00B555E3" w:rsidRPr="003F5804" w:rsidRDefault="00B555E3" w:rsidP="00B555E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</w:rPr>
        <w:t>Результаты опроса по блоку «</w:t>
      </w:r>
      <w:r w:rsidRPr="003F5804">
        <w:rPr>
          <w:rFonts w:ascii="Times New Roman" w:hAnsi="Times New Roman"/>
          <w:i/>
          <w:noProof/>
          <w:sz w:val="28"/>
          <w:szCs w:val="28"/>
        </w:rPr>
        <w:t xml:space="preserve">качество образования и воспитательная работа» </w:t>
      </w:r>
      <w:r w:rsidRPr="003F5804">
        <w:rPr>
          <w:rFonts w:ascii="Times New Roman" w:hAnsi="Times New Roman"/>
          <w:noProof/>
          <w:sz w:val="28"/>
          <w:szCs w:val="28"/>
        </w:rPr>
        <w:t xml:space="preserve">деятельности общеобразовательных школ Мартыновского района Ростовской области показывают, </w:t>
      </w:r>
      <w:r w:rsidRPr="003F5804">
        <w:rPr>
          <w:rFonts w:ascii="Times New Roman" w:hAnsi="Times New Roman"/>
          <w:sz w:val="28"/>
          <w:szCs w:val="28"/>
        </w:rPr>
        <w:t xml:space="preserve">что респонденты высоко оценивают изучаемые параметры (доля удовлетворенных получателей услуг, средние оценки параметров). Вместе с тем, отдельные оценки по исследуемым параметрам демонстрируют небольшой разброс по отдельным образовательным организациям </w:t>
      </w:r>
      <w:r w:rsidRPr="003F5804">
        <w:rPr>
          <w:rFonts w:ascii="Times New Roman" w:hAnsi="Times New Roman"/>
          <w:noProof/>
          <w:sz w:val="28"/>
          <w:szCs w:val="28"/>
        </w:rPr>
        <w:t>(</w:t>
      </w:r>
      <w:r w:rsidRPr="003F5804">
        <w:rPr>
          <w:rFonts w:ascii="Times New Roman" w:hAnsi="Times New Roman"/>
          <w:sz w:val="28"/>
          <w:szCs w:val="28"/>
        </w:rPr>
        <w:t>таблицы 6.3-6.4):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804">
        <w:rPr>
          <w:rFonts w:ascii="Times New Roman" w:hAnsi="Times New Roman"/>
          <w:noProof/>
          <w:sz w:val="28"/>
          <w:szCs w:val="28"/>
        </w:rPr>
        <w:t xml:space="preserve">- получение Вашим ребенком базовых знаний по основным предметам </w:t>
      </w:r>
      <w:r w:rsidRPr="003F5804">
        <w:rPr>
          <w:rFonts w:ascii="Times New Roman" w:hAnsi="Times New Roman"/>
          <w:sz w:val="28"/>
          <w:szCs w:val="28"/>
        </w:rPr>
        <w:t>(оценка удовлетворенности изменяется в диапазоне от 92,5% до 100,0%, средние оценки параметра – от 7,8 до 9,6 балла);</w:t>
      </w:r>
      <w:proofErr w:type="gramEnd"/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F5804">
        <w:rPr>
          <w:rFonts w:ascii="Times New Roman" w:hAnsi="Times New Roman"/>
          <w:noProof/>
          <w:sz w:val="28"/>
          <w:szCs w:val="28"/>
        </w:rPr>
        <w:t>получение ребенком знаний, являющихся основой личностного развития</w:t>
      </w:r>
      <w:r w:rsidRPr="003F5804">
        <w:rPr>
          <w:rFonts w:ascii="Times New Roman" w:hAnsi="Times New Roman"/>
          <w:sz w:val="28"/>
          <w:szCs w:val="28"/>
        </w:rPr>
        <w:t xml:space="preserve"> (оценка удовлетворенности изменяется в диапазоне от 91,7% до 100,0%, средние оценки параметра – от 7,3 до 9,9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</w:rPr>
        <w:t>- получение ребенком знаний, востребованных на современном рынке труда</w:t>
      </w:r>
      <w:r w:rsidRPr="003F5804">
        <w:rPr>
          <w:rFonts w:ascii="Times New Roman" w:hAnsi="Times New Roman"/>
          <w:sz w:val="28"/>
          <w:szCs w:val="28"/>
        </w:rPr>
        <w:t xml:space="preserve"> (оценка удовлетворенности изменяется в пределах от 80,9% до 100,0%, средние оценки параметра – от 7,2 до 9,6 балла)</w:t>
      </w:r>
      <w:proofErr w:type="gramStart"/>
      <w:r w:rsidRPr="003F5804">
        <w:rPr>
          <w:rFonts w:ascii="Times New Roman" w:hAnsi="Times New Roman"/>
          <w:sz w:val="28"/>
          <w:szCs w:val="28"/>
        </w:rPr>
        <w:t>;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F5804">
        <w:rPr>
          <w:rFonts w:ascii="Times New Roman" w:hAnsi="Times New Roman"/>
          <w:color w:val="000000" w:themeColor="text1"/>
          <w:sz w:val="28"/>
          <w:szCs w:val="28"/>
        </w:rPr>
        <w:t>тметим, что в двух организациях (ООШ № 15, СОШ № 22) средние оценки по этому параметру зафиксированы на уровне ниже 7,0 баллов (соответственно 6,8 и 6,9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804">
        <w:rPr>
          <w:rFonts w:ascii="Times New Roman" w:hAnsi="Times New Roman"/>
          <w:sz w:val="28"/>
          <w:szCs w:val="28"/>
        </w:rPr>
        <w:t xml:space="preserve">- </w:t>
      </w:r>
      <w:r w:rsidRPr="003F5804">
        <w:rPr>
          <w:rFonts w:ascii="Times New Roman" w:hAnsi="Times New Roman"/>
          <w:noProof/>
          <w:sz w:val="28"/>
          <w:szCs w:val="28"/>
        </w:rPr>
        <w:t>результаты ОГЭ и ЕГЭ</w:t>
      </w:r>
      <w:r w:rsidRPr="003F5804">
        <w:rPr>
          <w:rFonts w:ascii="Times New Roman" w:hAnsi="Times New Roman"/>
          <w:sz w:val="28"/>
          <w:szCs w:val="28"/>
        </w:rPr>
        <w:t xml:space="preserve"> (оценка удовлетворенности изменяется в пределах от 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80,5%</w:t>
      </w:r>
      <w:r w:rsidRPr="003F5804">
        <w:rPr>
          <w:rFonts w:ascii="Times New Roman" w:hAnsi="Times New Roman"/>
          <w:sz w:val="28"/>
          <w:szCs w:val="28"/>
        </w:rPr>
        <w:t xml:space="preserve"> до 100,0%, средние оценки параметра – от 7,4 до 9,6 балла); отметим, что в трех школах (ООШ № 15, ООШ № 16, СОШ № 22) доля удовлетворенных респондентов по этому параметру соответственно составила 47,6%, 40,5%, 67,7% при средних оценках параметра 3,9; 4,6; 4,6 балла;</w:t>
      </w:r>
      <w:proofErr w:type="gramEnd"/>
      <w:r w:rsidRPr="003F5804">
        <w:rPr>
          <w:rFonts w:ascii="Times New Roman" w:hAnsi="Times New Roman"/>
          <w:sz w:val="28"/>
          <w:szCs w:val="28"/>
        </w:rPr>
        <w:t xml:space="preserve"> еще в четырех организациях (СОШ № 2, СОШ № 6, СОШ № 8, СОШ № 9) </w:t>
      </w:r>
      <w:r w:rsidRPr="003F5804">
        <w:rPr>
          <w:rFonts w:ascii="Times New Roman" w:hAnsi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6,2; 6,8; 6,0; 6,9 балла);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555E3" w:rsidRPr="003F5804" w:rsidSect="00F814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Таблица 6.3 – Доля удовлетворенных качеством образования и воспитательной работой ОО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(процент респондентов, которые выставили от 5 до 10 баллов по 10-ти балльной шкале), %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10"/>
        <w:gridCol w:w="2111"/>
        <w:gridCol w:w="1825"/>
        <w:gridCol w:w="2132"/>
        <w:gridCol w:w="1661"/>
        <w:gridCol w:w="2111"/>
        <w:gridCol w:w="2540"/>
      </w:tblGrid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 Вашим ребенком базовых знаний по основным предметам</w:t>
            </w:r>
          </w:p>
        </w:tc>
        <w:tc>
          <w:tcPr>
            <w:tcW w:w="625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 ребенком знаний, являющихся основой личностного развития</w:t>
            </w:r>
          </w:p>
        </w:tc>
        <w:tc>
          <w:tcPr>
            <w:tcW w:w="730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 ребенком знаний, востребованных на современном рынке труда</w:t>
            </w:r>
          </w:p>
        </w:tc>
        <w:tc>
          <w:tcPr>
            <w:tcW w:w="569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ОГЭ и ЕГЭ</w:t>
            </w:r>
          </w:p>
        </w:tc>
        <w:tc>
          <w:tcPr>
            <w:tcW w:w="723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 воспитательной работы в школе по формированию патриотизма, гражданской ответственности, нравственности</w:t>
            </w:r>
          </w:p>
        </w:tc>
        <w:tc>
          <w:tcPr>
            <w:tcW w:w="870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инициативы, самостоятельности учащихся, ответственности за состояние дел в школе, развитие ученического самоуправления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14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16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20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</w:tr>
    </w:tbl>
    <w:p w:rsidR="00B555E3" w:rsidRPr="003F5804" w:rsidRDefault="00B555E3" w:rsidP="00B555E3">
      <w:pPr>
        <w:spacing w:after="0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Таблица 6.4 – Средние оценки параметров, характеризующих удовлетворенность потребителей качеством образования и воспитательной работой общеобразовательных школ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области, средние баллы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10"/>
        <w:gridCol w:w="2111"/>
        <w:gridCol w:w="1825"/>
        <w:gridCol w:w="2132"/>
        <w:gridCol w:w="1661"/>
        <w:gridCol w:w="2111"/>
        <w:gridCol w:w="2540"/>
      </w:tblGrid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 Вашим ребенком базовых знаний по основным предметам</w:t>
            </w:r>
          </w:p>
        </w:tc>
        <w:tc>
          <w:tcPr>
            <w:tcW w:w="625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 ребенком знаний, являющихся основой личностного развития</w:t>
            </w:r>
          </w:p>
        </w:tc>
        <w:tc>
          <w:tcPr>
            <w:tcW w:w="730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 ребенком знаний, востребованных на современном рынке труда</w:t>
            </w:r>
          </w:p>
        </w:tc>
        <w:tc>
          <w:tcPr>
            <w:tcW w:w="569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ОГЭ и ЕГЭ</w:t>
            </w:r>
          </w:p>
        </w:tc>
        <w:tc>
          <w:tcPr>
            <w:tcW w:w="723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 воспитательной работы в школе по формированию патриотизма, гражданской ответственности, нравственности</w:t>
            </w:r>
          </w:p>
        </w:tc>
        <w:tc>
          <w:tcPr>
            <w:tcW w:w="870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инициативы, самостоятельности учащихся, ответственности за состояние дел в школе, развитие ученического самоуправления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11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12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13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14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15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16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20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B555E3" w:rsidRPr="003F5804" w:rsidTr="00866453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625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73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569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23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0" w:type="pct"/>
            <w:shd w:val="clear" w:color="auto" w:fill="auto"/>
            <w:noWrap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</w:tbl>
    <w:p w:rsidR="00B555E3" w:rsidRPr="003F5804" w:rsidRDefault="00B555E3" w:rsidP="00B55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555E3" w:rsidRPr="003F5804" w:rsidSect="00320F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</w:rPr>
        <w:lastRenderedPageBreak/>
        <w:t xml:space="preserve">- характер воспитательной работы в школе по формированию патриотизма, гражданской ответственности, нравственности </w:t>
      </w:r>
      <w:r w:rsidRPr="003F5804">
        <w:rPr>
          <w:rFonts w:ascii="Times New Roman" w:hAnsi="Times New Roman"/>
          <w:sz w:val="28"/>
          <w:szCs w:val="28"/>
        </w:rPr>
        <w:t>(оценка удовлетворенности изменяется в диапазоне от 88,5% до 100,0%, средние оценки параметра – от 7,7 до 10,0 баллов);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</w:rPr>
        <w:t>- развитие инициативы, самостоятельности учащихся, ответственности за состояние дел в школе, развитие ученического самоуправления (оценка удовлетворенности изменяется в диапазоне от 89,1% до 100,0%, средние оценки параметра – от 7,0 до 9,6 баллов).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i/>
          <w:sz w:val="28"/>
          <w:szCs w:val="28"/>
        </w:rPr>
        <w:t>Интегральные показатели</w:t>
      </w:r>
      <w:r w:rsidRPr="003F5804">
        <w:rPr>
          <w:rFonts w:ascii="Times New Roman" w:hAnsi="Times New Roman"/>
          <w:sz w:val="28"/>
          <w:szCs w:val="28"/>
        </w:rPr>
        <w:t xml:space="preserve"> удовлетворенности потребителей качеством образования и воспитательной работы общеобразовательных школ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</w:t>
      </w:r>
      <w:r w:rsidRPr="003F5804">
        <w:rPr>
          <w:rFonts w:ascii="Times New Roman" w:hAnsi="Times New Roman"/>
          <w:noProof/>
          <w:sz w:val="28"/>
          <w:szCs w:val="28"/>
        </w:rPr>
        <w:t>Ростовской области</w:t>
      </w:r>
      <w:r w:rsidRPr="003F5804">
        <w:rPr>
          <w:rFonts w:ascii="Times New Roman" w:hAnsi="Times New Roman"/>
          <w:sz w:val="28"/>
          <w:szCs w:val="28"/>
        </w:rPr>
        <w:t xml:space="preserve"> представлены на рисунках 6.3 и 6.4.</w:t>
      </w:r>
    </w:p>
    <w:p w:rsidR="00B555E3" w:rsidRPr="003F5804" w:rsidRDefault="00B555E3" w:rsidP="00B555E3">
      <w:pPr>
        <w:spacing w:after="0"/>
        <w:jc w:val="center"/>
        <w:rPr>
          <w:rFonts w:ascii="Times New Roman" w:eastAsiaTheme="minorHAnsi" w:hAnsi="Times New Roman"/>
          <w:noProof/>
          <w:sz w:val="28"/>
          <w:szCs w:val="28"/>
          <w:lang w:eastAsia="ru-RU"/>
        </w:rPr>
      </w:pPr>
      <w:r w:rsidRPr="003F5804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46982C99" wp14:editId="56F3C3F2">
            <wp:extent cx="5944235" cy="3596640"/>
            <wp:effectExtent l="0" t="0" r="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eastAsiaTheme="minorHAnsi" w:hAnsi="Times New Roman"/>
          <w:sz w:val="28"/>
          <w:szCs w:val="28"/>
        </w:rPr>
        <w:t xml:space="preserve">Рисунок 6.3 – Средние оценки параметров, характеризующих качество образования и воспитательной работы общеобразовательных школ </w:t>
      </w:r>
      <w:proofErr w:type="spellStart"/>
      <w:r w:rsidRPr="003F5804">
        <w:rPr>
          <w:rFonts w:ascii="Times New Roman" w:eastAsiaTheme="minorHAnsi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eastAsiaTheme="minorHAnsi" w:hAnsi="Times New Roman"/>
          <w:sz w:val="28"/>
          <w:szCs w:val="28"/>
        </w:rPr>
        <w:t xml:space="preserve"> района Ростовской области</w:t>
      </w:r>
      <w:r w:rsidRPr="003F5804">
        <w:rPr>
          <w:rFonts w:ascii="Times New Roman" w:eastAsiaTheme="minorHAnsi" w:hAnsi="Times New Roman"/>
          <w:sz w:val="28"/>
          <w:szCs w:val="28"/>
        </w:rPr>
        <w:br/>
        <w:t>(в среднем по каждому параметру)</w:t>
      </w:r>
      <w:r w:rsidRPr="003F5804">
        <w:rPr>
          <w:rFonts w:ascii="Times New Roman" w:hAnsi="Times New Roman"/>
          <w:sz w:val="28"/>
          <w:szCs w:val="28"/>
        </w:rPr>
        <w:t>, средние баллы</w:t>
      </w:r>
    </w:p>
    <w:p w:rsidR="00B555E3" w:rsidRPr="003F5804" w:rsidRDefault="00B555E3" w:rsidP="00B555E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br w:type="page"/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lastRenderedPageBreak/>
        <w:t xml:space="preserve">Анализ интегральных показателей по общеобразовательным школам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показывает, что в отношении качества образования и воспитательной работы разброс оценок незначительный: средние оценки параметров изменяются в диапазоне от 7,0 до 8,9 балла. В целом все характеристики данного блока оцениваются родителями школьников достаточно высоко (рисунок 6.3).</w:t>
      </w:r>
    </w:p>
    <w:p w:rsidR="00B555E3" w:rsidRPr="008A1381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Также достаточно высока степень удовлетворенности получателей образовательных услуг в отношении каждой школы – средние значения оценок изменяются в диапазоне от 6,8 до 9,6 балла (рисунок 6.4).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Эмпирические замеры фиксируют высокие показатели готовности родителей рекомендовать анализируемые </w:t>
      </w:r>
      <w:r w:rsidRPr="003F5804">
        <w:rPr>
          <w:rFonts w:ascii="Times New Roman" w:eastAsiaTheme="minorHAnsi" w:hAnsi="Times New Roman"/>
          <w:sz w:val="28"/>
          <w:szCs w:val="28"/>
        </w:rPr>
        <w:t xml:space="preserve">общеобразовательные школы </w:t>
      </w:r>
      <w:proofErr w:type="spellStart"/>
      <w:r w:rsidRPr="003F5804">
        <w:rPr>
          <w:rFonts w:ascii="Times New Roman" w:eastAsiaTheme="minorHAnsi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eastAsiaTheme="minorHAnsi" w:hAnsi="Times New Roman"/>
          <w:sz w:val="28"/>
          <w:szCs w:val="28"/>
        </w:rPr>
        <w:t xml:space="preserve"> района Ростовской области </w:t>
      </w:r>
      <w:r w:rsidRPr="003F5804">
        <w:rPr>
          <w:rFonts w:ascii="Times New Roman" w:hAnsi="Times New Roman"/>
          <w:sz w:val="28"/>
          <w:szCs w:val="28"/>
        </w:rPr>
        <w:t>своим родственникам и знакомым (таблица 6.5, рисунок 6.5).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>Таблица 6.5 – Распределение ответов групп респондентов на вопрос</w:t>
      </w:r>
      <w:r w:rsidRPr="003F5804">
        <w:rPr>
          <w:rFonts w:ascii="Times New Roman" w:hAnsi="Times New Roman"/>
          <w:sz w:val="28"/>
          <w:szCs w:val="28"/>
        </w:rPr>
        <w:br/>
        <w:t>«Готовы ли Вы рекомендовать обучение в данной образовательной организации Вашим родственникам и знакомым?», %</w:t>
      </w:r>
    </w:p>
    <w:p w:rsidR="00B555E3" w:rsidRPr="003F5804" w:rsidRDefault="00B555E3" w:rsidP="00B555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169"/>
        <w:gridCol w:w="992"/>
        <w:gridCol w:w="992"/>
        <w:gridCol w:w="992"/>
        <w:gridCol w:w="852"/>
        <w:gridCol w:w="1701"/>
      </w:tblGrid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30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готов</w:t>
            </w:r>
          </w:p>
        </w:tc>
        <w:tc>
          <w:tcPr>
            <w:tcW w:w="530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скорее готов</w:t>
            </w:r>
          </w:p>
        </w:tc>
        <w:tc>
          <w:tcPr>
            <w:tcW w:w="530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скорее не готов</w:t>
            </w:r>
          </w:p>
        </w:tc>
        <w:tc>
          <w:tcPr>
            <w:tcW w:w="455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готов</w:t>
            </w:r>
          </w:p>
        </w:tc>
        <w:tc>
          <w:tcPr>
            <w:tcW w:w="909" w:type="pct"/>
            <w:shd w:val="clear" w:color="auto" w:fill="auto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73,1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25,7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1,1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51,7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19,1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10,1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3,4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15,7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59,4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21,9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5,2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4,2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9,4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51,6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22,1</w:t>
            </w:r>
          </w:p>
        </w:tc>
        <w:tc>
          <w:tcPr>
            <w:tcW w:w="5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5,3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21,1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87,3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10,9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1,8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75,6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13,3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4,4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4,4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49,0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33,3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11,8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3,9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40,0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35,6</w:t>
            </w:r>
          </w:p>
        </w:tc>
        <w:tc>
          <w:tcPr>
            <w:tcW w:w="530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2,2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22,2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62,7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23,5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3,9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7,8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71,7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22,6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5,7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76,8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10,7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1,8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10,7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71,7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17,4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2,2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6,5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82,9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17,1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27,5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7,5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2,5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12,5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38,1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42,9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4,8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2,4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11,9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16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76,2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23,8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80,8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15,4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1,9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1,9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ООШ № 20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12,2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80,5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7,3</w:t>
            </w:r>
          </w:p>
        </w:tc>
      </w:tr>
      <w:tr w:rsidR="00B555E3" w:rsidRPr="003F5804" w:rsidTr="00866453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B555E3" w:rsidRPr="003F5804" w:rsidRDefault="00B555E3" w:rsidP="0086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804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31,3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6,3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10,4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B555E3" w:rsidRPr="003F5804" w:rsidRDefault="00B555E3" w:rsidP="00866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804">
              <w:rPr>
                <w:rFonts w:ascii="Times New Roman" w:eastAsiaTheme="minorHAnsi" w:hAnsi="Times New Roman"/>
                <w:sz w:val="24"/>
                <w:szCs w:val="24"/>
              </w:rPr>
              <w:t>2,1</w:t>
            </w:r>
          </w:p>
        </w:tc>
      </w:tr>
    </w:tbl>
    <w:p w:rsidR="00B555E3" w:rsidRPr="003F5804" w:rsidRDefault="00B555E3" w:rsidP="00B555E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sz w:val="28"/>
          <w:szCs w:val="28"/>
        </w:rPr>
        <w:t xml:space="preserve">От 70,8% до 100,0% опрошенных родителей учеников общеобразовательных школ </w:t>
      </w:r>
      <w:proofErr w:type="spellStart"/>
      <w:r w:rsidRPr="003F5804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hAnsi="Times New Roman"/>
          <w:sz w:val="28"/>
          <w:szCs w:val="28"/>
        </w:rPr>
        <w:t xml:space="preserve"> района Ростовской области выражают готовность рекомендовать эти организации для обучения своим родственникам и знакомым (рисунок 6.5).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555E3" w:rsidRPr="003F5804" w:rsidSect="00D24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5E3" w:rsidRPr="003F5804" w:rsidRDefault="00B555E3" w:rsidP="00B55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1044F4" wp14:editId="58321D81">
            <wp:extent cx="9175115" cy="5218430"/>
            <wp:effectExtent l="0" t="0" r="6985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11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5E3" w:rsidRPr="003F5804" w:rsidRDefault="00B555E3" w:rsidP="00B555E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  <w:sectPr w:rsidR="00B555E3" w:rsidRPr="003F5804" w:rsidSect="00D86D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F5804">
        <w:rPr>
          <w:rFonts w:ascii="Times New Roman" w:eastAsiaTheme="minorHAnsi" w:hAnsi="Times New Roman"/>
          <w:sz w:val="28"/>
          <w:szCs w:val="28"/>
        </w:rPr>
        <w:t xml:space="preserve">Рисунок 6.5 – Доля респондентов, которые готовы рекомендовать общеобразовательные школы </w:t>
      </w:r>
      <w:proofErr w:type="spellStart"/>
      <w:r w:rsidRPr="003F5804">
        <w:rPr>
          <w:rFonts w:ascii="Times New Roman" w:eastAsiaTheme="minorHAnsi" w:hAnsi="Times New Roman"/>
          <w:sz w:val="28"/>
          <w:szCs w:val="28"/>
        </w:rPr>
        <w:t>Мартыновского</w:t>
      </w:r>
      <w:proofErr w:type="spellEnd"/>
      <w:r w:rsidRPr="003F5804">
        <w:rPr>
          <w:rFonts w:ascii="Times New Roman" w:eastAsiaTheme="minorHAnsi" w:hAnsi="Times New Roman"/>
          <w:sz w:val="28"/>
          <w:szCs w:val="28"/>
        </w:rPr>
        <w:t xml:space="preserve"> района Ростовской области родственникам и знакомым, %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04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>Таким образом, по данным социологического опроса, родители учеников рассматриваемых образовательных организаций достаточно высоко оценивают материально-технические условия обучения, коммуникативные и профессиональные компетенции педагогов и администрации, содержание образовательного процесса и воспитательную работу, и готовы рекомендовать обучение детей в анализируемых общеобразовательных школах Мартыновского района Ростовской области родственникам и знакомым.</w:t>
      </w:r>
    </w:p>
    <w:p w:rsidR="00B555E3" w:rsidRPr="003F5804" w:rsidRDefault="00B555E3" w:rsidP="00B5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5E3" w:rsidRDefault="00B555E3">
      <w:bookmarkStart w:id="4" w:name="_GoBack"/>
      <w:bookmarkEnd w:id="4"/>
    </w:p>
    <w:sectPr w:rsidR="00B555E3" w:rsidSect="00B55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142"/>
    <w:multiLevelType w:val="hybridMultilevel"/>
    <w:tmpl w:val="44C83F38"/>
    <w:lvl w:ilvl="0" w:tplc="CFDCB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E3"/>
    <w:rsid w:val="0073217E"/>
    <w:rsid w:val="00AF6197"/>
    <w:rsid w:val="00B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55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5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55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5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5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5E3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B555E3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555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555E3"/>
    <w:rPr>
      <w:rFonts w:ascii="Calibri" w:eastAsia="Calibri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B555E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c">
    <w:name w:val="footnote reference"/>
    <w:uiPriority w:val="99"/>
    <w:semiHidden/>
    <w:unhideWhenUsed/>
    <w:rsid w:val="00B555E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5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55E3"/>
    <w:rPr>
      <w:rFonts w:ascii="Tahoma" w:eastAsia="Calibri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B555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555E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555E3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555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555E3"/>
    <w:rPr>
      <w:rFonts w:ascii="Calibri" w:eastAsia="Calibri" w:hAnsi="Calibri"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B55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B555E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555E3"/>
    <w:pPr>
      <w:spacing w:after="100"/>
      <w:ind w:left="220"/>
      <w:jc w:val="center"/>
    </w:pPr>
    <w:rPr>
      <w:rFonts w:ascii="Times New Roman" w:hAnsi="Times New Roman"/>
      <w:b/>
      <w:sz w:val="28"/>
      <w:szCs w:val="28"/>
    </w:rPr>
  </w:style>
  <w:style w:type="character" w:styleId="af4">
    <w:name w:val="Placeholder Text"/>
    <w:uiPriority w:val="99"/>
    <w:semiHidden/>
    <w:rsid w:val="00B555E3"/>
    <w:rPr>
      <w:color w:val="808080"/>
    </w:rPr>
  </w:style>
  <w:style w:type="paragraph" w:styleId="af5">
    <w:name w:val="No Spacing"/>
    <w:link w:val="af6"/>
    <w:uiPriority w:val="1"/>
    <w:qFormat/>
    <w:rsid w:val="00B555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B555E3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B555E3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B555E3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B555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55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5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55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5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5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5E3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B555E3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555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555E3"/>
    <w:rPr>
      <w:rFonts w:ascii="Calibri" w:eastAsia="Calibri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B555E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c">
    <w:name w:val="footnote reference"/>
    <w:uiPriority w:val="99"/>
    <w:semiHidden/>
    <w:unhideWhenUsed/>
    <w:rsid w:val="00B555E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5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55E3"/>
    <w:rPr>
      <w:rFonts w:ascii="Tahoma" w:eastAsia="Calibri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B555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555E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555E3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555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555E3"/>
    <w:rPr>
      <w:rFonts w:ascii="Calibri" w:eastAsia="Calibri" w:hAnsi="Calibri"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B55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B555E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555E3"/>
    <w:pPr>
      <w:spacing w:after="100"/>
      <w:ind w:left="220"/>
      <w:jc w:val="center"/>
    </w:pPr>
    <w:rPr>
      <w:rFonts w:ascii="Times New Roman" w:hAnsi="Times New Roman"/>
      <w:b/>
      <w:sz w:val="28"/>
      <w:szCs w:val="28"/>
    </w:rPr>
  </w:style>
  <w:style w:type="character" w:styleId="af4">
    <w:name w:val="Placeholder Text"/>
    <w:uiPriority w:val="99"/>
    <w:semiHidden/>
    <w:rsid w:val="00B555E3"/>
    <w:rPr>
      <w:color w:val="808080"/>
    </w:rPr>
  </w:style>
  <w:style w:type="paragraph" w:styleId="af5">
    <w:name w:val="No Spacing"/>
    <w:link w:val="af6"/>
    <w:uiPriority w:val="1"/>
    <w:qFormat/>
    <w:rsid w:val="00B555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B555E3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B5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B555E3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B555E3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B55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5413</Words>
  <Characters>30859</Characters>
  <Application>Microsoft Office Word</Application>
  <DocSecurity>0</DocSecurity>
  <Lines>257</Lines>
  <Paragraphs>72</Paragraphs>
  <ScaleCrop>false</ScaleCrop>
  <Company>Home</Company>
  <LinksUpToDate>false</LinksUpToDate>
  <CharactersWithSpaces>36200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2018-12-29T06:41:00Z</dcterms:created>
  <dcterms:modified xsi:type="dcterms:W3CDTF">2018-12-29T06:48:00Z</dcterms:modified>
</cp:coreProperties>
</file>